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C75DFB" w14:textId="70B06640"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2B1025">
        <w:rPr>
          <w:rFonts w:hint="eastAsia"/>
          <w:b/>
          <w:noProof/>
          <w:sz w:val="24"/>
          <w:lang w:eastAsia="zh-CN"/>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D012A2">
        <w:rPr>
          <w:rFonts w:hint="eastAsia"/>
          <w:b/>
          <w:i/>
          <w:noProof/>
          <w:sz w:val="28"/>
          <w:lang w:eastAsia="zh-CN"/>
        </w:rPr>
        <w:t>165</w:t>
      </w:r>
      <w:bookmarkStart w:id="0" w:name="_GoBack"/>
      <w:bookmarkEnd w:id="0"/>
      <w:r w:rsidR="003C521A">
        <w:rPr>
          <w:rFonts w:hint="eastAsia"/>
          <w:b/>
          <w:i/>
          <w:noProof/>
          <w:sz w:val="28"/>
          <w:lang w:eastAsia="zh-CN"/>
        </w:rPr>
        <w:t>3</w:t>
      </w:r>
      <w:r>
        <w:rPr>
          <w:b/>
          <w:i/>
          <w:noProof/>
          <w:sz w:val="28"/>
        </w:rPr>
        <w:fldChar w:fldCharType="end"/>
      </w:r>
    </w:p>
    <w:p w14:paraId="1C6D359C" w14:textId="2ACE5784" w:rsidR="009854D4" w:rsidRDefault="002B1025" w:rsidP="009854D4">
      <w:pPr>
        <w:pStyle w:val="CRCoverPage"/>
        <w:outlineLvl w:val="0"/>
        <w:rPr>
          <w:b/>
          <w:noProof/>
          <w:sz w:val="24"/>
        </w:rPr>
      </w:pPr>
      <w:r>
        <w:rPr>
          <w:rFonts w:hint="eastAsia"/>
          <w:b/>
          <w:noProof/>
          <w:sz w:val="24"/>
          <w:lang w:eastAsia="zh-CN"/>
        </w:rPr>
        <w:t>Athens, Greece, February 17</w:t>
      </w:r>
      <w:r w:rsidR="002D2F6B">
        <w:rPr>
          <w:b/>
          <w:noProof/>
          <w:sz w:val="24"/>
        </w:rPr>
        <w:t xml:space="preserve"> </w:t>
      </w:r>
      <w:r>
        <w:rPr>
          <w:b/>
          <w:noProof/>
          <w:sz w:val="24"/>
        </w:rPr>
        <w:t>–</w:t>
      </w:r>
      <w:r w:rsidR="009854D4">
        <w:rPr>
          <w:b/>
          <w:noProof/>
          <w:sz w:val="24"/>
        </w:rPr>
        <w:t xml:space="preserve"> </w:t>
      </w:r>
      <w:r>
        <w:rPr>
          <w:rFonts w:hint="eastAsia"/>
          <w:b/>
          <w:noProof/>
          <w:sz w:val="24"/>
          <w:lang w:eastAsia="zh-CN"/>
        </w:rPr>
        <w:t>21, 2025</w:t>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F405D6">
        <w:rPr>
          <w:b/>
          <w:noProof/>
          <w:color w:val="3333FF"/>
          <w:sz w:val="24"/>
        </w:rPr>
        <w:t>250</w:t>
      </w:r>
      <w:r w:rsidR="008E41AE">
        <w:rPr>
          <w:rFonts w:hint="eastAsia"/>
          <w:b/>
          <w:noProof/>
          <w:color w:val="3333FF"/>
          <w:sz w:val="24"/>
          <w:lang w:eastAsia="zh-CN"/>
        </w:rPr>
        <w:t>1321</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2077B7"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25098CA" w:rsidR="009854D4" w:rsidRPr="00410371" w:rsidRDefault="00D012A2" w:rsidP="00137642">
            <w:pPr>
              <w:pStyle w:val="CRCoverPage"/>
              <w:spacing w:after="0"/>
              <w:jc w:val="center"/>
              <w:rPr>
                <w:b/>
                <w:noProof/>
                <w:lang w:eastAsia="zh-CN"/>
              </w:rPr>
            </w:pPr>
            <w:r>
              <w:rPr>
                <w:rFonts w:hint="eastAsia"/>
                <w:b/>
                <w:noProof/>
                <w:sz w:val="28"/>
                <w:lang w:eastAsia="zh-CN"/>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2077B7"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1E3B0E">
                <w:rPr>
                  <w:b/>
                  <w:noProof/>
                  <w:sz w:val="28"/>
                </w:rPr>
                <w:t>2</w:t>
              </w:r>
              <w:r w:rsidR="009854D4">
                <w:rPr>
                  <w:b/>
                  <w:noProof/>
                  <w:sz w:val="28"/>
                </w:rPr>
                <w:t>.</w:t>
              </w:r>
              <w:r w:rsidR="001E3B0E">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CA04E" w:rsidR="009854D4" w:rsidRDefault="008E5299" w:rsidP="00137642">
            <w:pPr>
              <w:pStyle w:val="CRCoverPage"/>
              <w:spacing w:after="0"/>
              <w:ind w:left="100"/>
              <w:rPr>
                <w:noProof/>
                <w:lang w:eastAsia="zh-CN"/>
              </w:rPr>
            </w:pPr>
            <w:r>
              <w:rPr>
                <w:rFonts w:hint="eastAsia"/>
                <w:lang w:eastAsia="zh-CN"/>
              </w:rPr>
              <w:t>[</w:t>
            </w:r>
            <w:fldSimple w:instr=" DOCPROPERTY  SourceIfWg  \* MERGEFORMAT ">
              <w:r w:rsidR="00004133">
                <w:rPr>
                  <w:noProof/>
                </w:rPr>
                <w:t>Ericsson</w:t>
              </w:r>
            </w:fldSimple>
            <w:r w:rsidR="00EC6A17">
              <w:rPr>
                <w:noProof/>
              </w:rPr>
              <w:t>, Samsung</w:t>
            </w:r>
            <w:r>
              <w:rPr>
                <w:rFonts w:hint="eastAsia"/>
                <w:noProof/>
                <w:lang w:eastAsia="zh-CN"/>
              </w:rPr>
              <w:t>], CATT</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2077B7"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2077B7"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C512A0C" w:rsidR="009854D4" w:rsidRDefault="002077B7" w:rsidP="008E5299">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8E5299">
                <w:rPr>
                  <w:rFonts w:hint="eastAsia"/>
                  <w:noProof/>
                  <w:lang w:eastAsia="zh-CN"/>
                </w:rPr>
                <w:t>31</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2077B7"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776A" w14:textId="6FA7A953" w:rsidR="009906F9" w:rsidRDefault="00C500CE" w:rsidP="0052507E">
            <w:pPr>
              <w:pStyle w:val="CRCoverPage"/>
              <w:spacing w:after="0"/>
              <w:rPr>
                <w:noProof/>
              </w:rPr>
            </w:pPr>
            <w:r>
              <w:rPr>
                <w:noProof/>
              </w:rPr>
              <w:t>Following aspects need to be clarified:</w:t>
            </w:r>
          </w:p>
          <w:p w14:paraId="467AF952" w14:textId="30926E92" w:rsidR="00C500CE" w:rsidRDefault="00C500CE" w:rsidP="0052507E">
            <w:pPr>
              <w:pStyle w:val="CRCoverPage"/>
              <w:spacing w:after="0"/>
              <w:rPr>
                <w:noProof/>
              </w:rPr>
            </w:pPr>
            <w:r>
              <w:rPr>
                <w:noProof/>
              </w:rPr>
              <w:t>-</w:t>
            </w:r>
            <w:r w:rsidR="0052649E">
              <w:rPr>
                <w:noProof/>
              </w:rPr>
              <w:t>slice configuration</w:t>
            </w:r>
            <w:r w:rsidR="00DA742D">
              <w:rPr>
                <w:noProof/>
              </w:rPr>
              <w:t xml:space="preserve"> and control</w:t>
            </w:r>
            <w:r w:rsidR="0052649E">
              <w:rPr>
                <w:noProof/>
              </w:rPr>
              <w:t xml:space="preserve"> in MWAB-gNB which can be used to </w:t>
            </w:r>
            <w:r w:rsidR="00B53EE1">
              <w:rPr>
                <w:noProof/>
              </w:rPr>
              <w:t>restrict</w:t>
            </w:r>
            <w:r w:rsidR="0052649E">
              <w:rPr>
                <w:noProof/>
              </w:rPr>
              <w:t xml:space="preserve"> the MWAB-UE HO</w:t>
            </w:r>
            <w:r w:rsidR="00C911B0">
              <w:rPr>
                <w:noProof/>
              </w:rPr>
              <w:t>.</w:t>
            </w:r>
          </w:p>
          <w:p w14:paraId="614EC6B2" w14:textId="77777777" w:rsidR="00C911B0" w:rsidRDefault="00C911B0" w:rsidP="0052507E">
            <w:pPr>
              <w:pStyle w:val="CRCoverPage"/>
              <w:spacing w:after="0"/>
              <w:rPr>
                <w:noProof/>
                <w:lang w:eastAsia="zh-CN"/>
              </w:rPr>
            </w:pPr>
          </w:p>
          <w:p w14:paraId="2629897C" w14:textId="4283ED51" w:rsidR="008E5299" w:rsidRDefault="008E5299" w:rsidP="0052507E">
            <w:pPr>
              <w:pStyle w:val="CRCoverPage"/>
              <w:spacing w:after="0"/>
              <w:rPr>
                <w:noProof/>
                <w:lang w:eastAsia="zh-CN"/>
              </w:rPr>
            </w:pPr>
            <w:r w:rsidRPr="00470DD5">
              <w:rPr>
                <w:rFonts w:hint="eastAsia"/>
                <w:noProof/>
                <w:highlight w:val="green"/>
                <w:lang w:eastAsia="zh-CN"/>
              </w:rPr>
              <w:t>Reason for change of revision 2:</w:t>
            </w:r>
          </w:p>
          <w:p w14:paraId="26A026CF" w14:textId="18A57CD0" w:rsidR="00BD3D62" w:rsidRDefault="00BD3D62" w:rsidP="0052507E">
            <w:pPr>
              <w:pStyle w:val="CRCoverPage"/>
              <w:spacing w:after="0"/>
              <w:rPr>
                <w:noProof/>
                <w:lang w:eastAsia="zh-CN"/>
              </w:rPr>
            </w:pPr>
            <w:r w:rsidRPr="003C4644">
              <w:rPr>
                <w:noProof/>
                <w:highlight w:val="yellow"/>
                <w:lang w:eastAsia="zh-CN"/>
              </w:rPr>
              <w:t>T</w:t>
            </w:r>
            <w:r w:rsidRPr="003C4644">
              <w:rPr>
                <w:rFonts w:hint="eastAsia"/>
                <w:noProof/>
                <w:highlight w:val="yellow"/>
                <w:lang w:eastAsia="zh-CN"/>
              </w:rPr>
              <w:t>wo changes</w:t>
            </w:r>
            <w:r>
              <w:rPr>
                <w:rFonts w:hint="eastAsia"/>
                <w:noProof/>
                <w:lang w:eastAsia="zh-CN"/>
              </w:rPr>
              <w:t xml:space="preserve"> are introduced in revision 2, as follows:</w:t>
            </w:r>
          </w:p>
          <w:p w14:paraId="1FB1F934" w14:textId="669ADE52" w:rsidR="00BD3D62" w:rsidRDefault="00BD3D62" w:rsidP="0052507E">
            <w:pPr>
              <w:pStyle w:val="CRCoverPage"/>
              <w:spacing w:after="0"/>
              <w:rPr>
                <w:noProof/>
                <w:lang w:eastAsia="zh-CN"/>
              </w:rPr>
            </w:pPr>
            <w:r w:rsidRPr="00E1435C">
              <w:rPr>
                <w:rFonts w:hint="eastAsia"/>
                <w:noProof/>
                <w:highlight w:val="yellow"/>
                <w:lang w:eastAsia="zh-CN"/>
              </w:rPr>
              <w:t>First change:</w:t>
            </w:r>
          </w:p>
          <w:p w14:paraId="09B1F7DE" w14:textId="6449DDB5" w:rsidR="00BD3D62" w:rsidRDefault="00BD3D62" w:rsidP="00E1435C">
            <w:pPr>
              <w:pStyle w:val="CRCoverPage"/>
              <w:spacing w:after="0"/>
              <w:ind w:leftChars="100" w:left="200"/>
              <w:rPr>
                <w:noProof/>
                <w:lang w:eastAsia="zh-CN"/>
              </w:rPr>
            </w:pPr>
            <w:r>
              <w:rPr>
                <w:rFonts w:hint="eastAsia"/>
                <w:noProof/>
                <w:lang w:eastAsia="zh-CN"/>
              </w:rPr>
              <w:t xml:space="preserve">The following description </w:t>
            </w:r>
            <w:r w:rsidR="00273F5A">
              <w:rPr>
                <w:rFonts w:hint="eastAsia"/>
                <w:noProof/>
                <w:lang w:eastAsia="zh-CN"/>
              </w:rPr>
              <w:t>is</w:t>
            </w:r>
            <w:r>
              <w:rPr>
                <w:rFonts w:hint="eastAsia"/>
                <w:noProof/>
                <w:lang w:eastAsia="zh-CN"/>
              </w:rPr>
              <w:t xml:space="preserve"> conflict</w:t>
            </w:r>
            <w:r w:rsidR="00273F5A">
              <w:rPr>
                <w:rFonts w:hint="eastAsia"/>
                <w:noProof/>
                <w:lang w:eastAsia="zh-CN"/>
              </w:rPr>
              <w:t>ive</w:t>
            </w:r>
            <w:r>
              <w:rPr>
                <w:rFonts w:hint="eastAsia"/>
                <w:noProof/>
                <w:lang w:eastAsia="zh-CN"/>
              </w:rPr>
              <w:t>.</w:t>
            </w:r>
          </w:p>
          <w:p w14:paraId="3E5F366D" w14:textId="45437CD6" w:rsidR="00BD3D62" w:rsidRPr="008E5299" w:rsidRDefault="00BD3D62" w:rsidP="00E1435C">
            <w:pPr>
              <w:pStyle w:val="CRCoverPage"/>
              <w:spacing w:after="0"/>
              <w:ind w:leftChars="100" w:left="200"/>
              <w:rPr>
                <w:noProof/>
                <w:lang w:val="en-US" w:eastAsia="zh-CN"/>
              </w:rPr>
            </w:pPr>
            <w:r>
              <w:rPr>
                <w:rFonts w:hint="eastAsia"/>
                <w:noProof/>
                <w:lang w:eastAsia="zh-CN"/>
              </w:rPr>
              <w:t>The description in clause</w:t>
            </w:r>
            <w:r>
              <w:rPr>
                <w:noProof/>
                <w:lang w:val="en-US" w:eastAsia="zh-CN"/>
              </w:rPr>
              <w:t> </w:t>
            </w:r>
            <w:r>
              <w:rPr>
                <w:rFonts w:hint="eastAsia"/>
                <w:noProof/>
                <w:lang w:val="en-US" w:eastAsia="zh-CN"/>
              </w:rPr>
              <w:t>5.49.5.3,</w:t>
            </w:r>
          </w:p>
          <w:p w14:paraId="1AD6F172" w14:textId="65B7CF9C" w:rsidR="00BD3D62" w:rsidRDefault="00BD3D62" w:rsidP="00E1435C">
            <w:pPr>
              <w:pStyle w:val="CRCoverPage"/>
              <w:spacing w:after="0"/>
              <w:ind w:leftChars="300" w:left="600"/>
              <w:rPr>
                <w:noProof/>
                <w:lang w:eastAsia="zh-CN"/>
              </w:rPr>
            </w:pPr>
            <w:r w:rsidRPr="008E5299">
              <w:rPr>
                <w:i/>
              </w:rPr>
              <w:t>During handover of a MWAB-UE BH-PDU sessions towards a target MWAB-</w:t>
            </w:r>
            <w:proofErr w:type="spellStart"/>
            <w:r w:rsidRPr="008E5299">
              <w:rPr>
                <w:i/>
              </w:rPr>
              <w:t>gNB</w:t>
            </w:r>
            <w:proofErr w:type="spellEnd"/>
            <w:r w:rsidRPr="008E5299">
              <w:rPr>
                <w:i/>
              </w:rPr>
              <w:t>, the MWAB-</w:t>
            </w:r>
            <w:proofErr w:type="spellStart"/>
            <w:r w:rsidRPr="008E5299">
              <w:rPr>
                <w:i/>
              </w:rPr>
              <w:t>gNB</w:t>
            </w:r>
            <w:proofErr w:type="spellEnd"/>
            <w:r w:rsidRPr="008E5299">
              <w:rPr>
                <w:i/>
              </w:rPr>
              <w:t xml:space="preserve"> fails the handover as specified in TS 38.401 [42] </w:t>
            </w:r>
            <w:r w:rsidRPr="00BD3D62">
              <w:rPr>
                <w:i/>
                <w:color w:val="0070C0"/>
              </w:rPr>
              <w:t>as the dedicated slices for BH PDU sessions of the MWAB-UE are not supported by the MWAB-</w:t>
            </w:r>
            <w:proofErr w:type="spellStart"/>
            <w:r w:rsidRPr="00BD3D62">
              <w:rPr>
                <w:i/>
                <w:color w:val="0070C0"/>
              </w:rPr>
              <w:t>gNB</w:t>
            </w:r>
            <w:proofErr w:type="spellEnd"/>
            <w:r w:rsidRPr="00BD3D62">
              <w:rPr>
                <w:i/>
                <w:color w:val="0070C0"/>
              </w:rPr>
              <w:t>.</w:t>
            </w:r>
          </w:p>
          <w:p w14:paraId="5E4FD58A" w14:textId="1AA0F6E7" w:rsidR="00BD3D62" w:rsidRDefault="00BD3D62" w:rsidP="00E1435C">
            <w:pPr>
              <w:pStyle w:val="CRCoverPage"/>
              <w:spacing w:after="0"/>
              <w:ind w:leftChars="100" w:left="200"/>
              <w:rPr>
                <w:noProof/>
                <w:lang w:eastAsia="zh-CN"/>
              </w:rPr>
            </w:pPr>
            <w:r>
              <w:rPr>
                <w:noProof/>
                <w:lang w:eastAsia="zh-CN"/>
              </w:rPr>
              <w:t>A</w:t>
            </w:r>
            <w:r>
              <w:rPr>
                <w:rFonts w:hint="eastAsia"/>
                <w:noProof/>
                <w:lang w:eastAsia="zh-CN"/>
              </w:rPr>
              <w:t>nd the description in clause 5.49.2.2</w:t>
            </w:r>
          </w:p>
          <w:p w14:paraId="1E78FB83" w14:textId="77777777" w:rsidR="00BD3D62" w:rsidRPr="008834D5" w:rsidRDefault="00BD3D62" w:rsidP="00E1435C">
            <w:pPr>
              <w:pStyle w:val="CRCoverPage"/>
              <w:spacing w:after="0"/>
              <w:ind w:leftChars="300" w:left="600"/>
              <w:rPr>
                <w:i/>
                <w:noProof/>
                <w:lang w:eastAsia="zh-CN"/>
              </w:rPr>
            </w:pPr>
            <w:r w:rsidRPr="008834D5">
              <w:rPr>
                <w:i/>
              </w:rPr>
              <w:t>NOTE 2:</w:t>
            </w:r>
            <w:r w:rsidRPr="008834D5">
              <w:rPr>
                <w:i/>
              </w:rPr>
              <w:tab/>
              <w:t>A MWAB-</w:t>
            </w:r>
            <w:proofErr w:type="spellStart"/>
            <w:r w:rsidRPr="008834D5">
              <w:rPr>
                <w:i/>
              </w:rPr>
              <w:t>gNB</w:t>
            </w:r>
            <w:proofErr w:type="spellEnd"/>
            <w:r w:rsidRPr="008834D5">
              <w:rPr>
                <w:i/>
              </w:rPr>
              <w:t xml:space="preserve"> is not expected to be configured to support any dedicated S-NSSAI for BH PDU Session(s) used by MWAB-UEs for MWAB operation in the MWAB Broadcasted PLMN/SNPN as specified in TS 38.401 [42]. </w:t>
            </w:r>
            <w:r w:rsidRPr="00BD3D62">
              <w:rPr>
                <w:i/>
                <w:color w:val="0070C0"/>
              </w:rPr>
              <w:t>The support at a MWAB-</w:t>
            </w:r>
            <w:proofErr w:type="spellStart"/>
            <w:r w:rsidRPr="00BD3D62">
              <w:rPr>
                <w:i/>
                <w:color w:val="0070C0"/>
              </w:rPr>
              <w:t>gNB</w:t>
            </w:r>
            <w:proofErr w:type="spellEnd"/>
            <w:r w:rsidRPr="00BD3D62">
              <w:rPr>
                <w:i/>
                <w:color w:val="0070C0"/>
              </w:rPr>
              <w:t xml:space="preserve"> of S-NSSAIs dedicated to MWAB-UE BH PDU Session(s) in the MWAB Broadcasted PLMN/SNPN would mean that the MWAB-</w:t>
            </w:r>
            <w:proofErr w:type="spellStart"/>
            <w:r w:rsidRPr="00BD3D62">
              <w:rPr>
                <w:i/>
                <w:color w:val="0070C0"/>
              </w:rPr>
              <w:t>gNB</w:t>
            </w:r>
            <w:proofErr w:type="spellEnd"/>
            <w:r w:rsidRPr="00BD3D62">
              <w:rPr>
                <w:i/>
                <w:color w:val="0070C0"/>
              </w:rPr>
              <w:t xml:space="preserve"> could support serving the MWAB-UEs BH-PDU Session(s) in the broadcasted PLMN/SNPN.</w:t>
            </w:r>
          </w:p>
          <w:p w14:paraId="09B6E678" w14:textId="5460C566" w:rsidR="00E1435C" w:rsidRDefault="00273F5A" w:rsidP="00E1435C">
            <w:pPr>
              <w:pStyle w:val="CRCoverPage"/>
              <w:spacing w:after="0"/>
              <w:ind w:leftChars="100" w:left="200"/>
              <w:rPr>
                <w:noProof/>
                <w:lang w:eastAsia="zh-CN"/>
              </w:rPr>
            </w:pPr>
            <w:r>
              <w:rPr>
                <w:rFonts w:hint="eastAsia"/>
                <w:noProof/>
                <w:lang w:eastAsia="zh-CN"/>
              </w:rPr>
              <w:t>To solve the conflict, it is proposed to clarify that the support at a MWAB-gNB of S-NSSAIs dedicated to MWAB-UE BH PDU Session(s) in the MWAB Broadcasted PLMN/SNPN depends on network deployment.</w:t>
            </w:r>
            <w:r w:rsidR="00E1435C">
              <w:rPr>
                <w:rFonts w:hint="eastAsia"/>
                <w:noProof/>
                <w:lang w:eastAsia="zh-CN"/>
              </w:rPr>
              <w:t xml:space="preserve"> </w:t>
            </w:r>
            <w:r w:rsidR="00AE0E0D">
              <w:rPr>
                <w:noProof/>
                <w:lang w:eastAsia="zh-CN"/>
              </w:rPr>
              <w:t>B</w:t>
            </w:r>
            <w:r w:rsidR="00AE0E0D">
              <w:rPr>
                <w:rFonts w:hint="eastAsia"/>
                <w:noProof/>
                <w:lang w:eastAsia="zh-CN"/>
              </w:rPr>
              <w:t xml:space="preserve">ased on the clarification, the following </w:t>
            </w:r>
            <w:r w:rsidR="00E1435C">
              <w:rPr>
                <w:rFonts w:hint="eastAsia"/>
                <w:noProof/>
                <w:lang w:eastAsia="zh-CN"/>
              </w:rPr>
              <w:t xml:space="preserve">two cases </w:t>
            </w:r>
            <w:r w:rsidR="00AE0E0D">
              <w:rPr>
                <w:rFonts w:hint="eastAsia"/>
                <w:noProof/>
                <w:lang w:eastAsia="zh-CN"/>
              </w:rPr>
              <w:t>can be</w:t>
            </w:r>
            <w:r w:rsidR="00E1435C">
              <w:rPr>
                <w:rFonts w:hint="eastAsia"/>
                <w:noProof/>
                <w:lang w:eastAsia="zh-CN"/>
              </w:rPr>
              <w:t xml:space="preserve"> supported by the specification:</w:t>
            </w:r>
          </w:p>
          <w:p w14:paraId="47548747" w14:textId="5B05E28A" w:rsidR="00E1435C" w:rsidRDefault="00E1435C" w:rsidP="00E1435C">
            <w:pPr>
              <w:pStyle w:val="CRCoverPage"/>
              <w:numPr>
                <w:ilvl w:val="0"/>
                <w:numId w:val="12"/>
              </w:numPr>
              <w:spacing w:after="0"/>
              <w:rPr>
                <w:noProof/>
                <w:lang w:eastAsia="zh-CN"/>
              </w:rPr>
            </w:pPr>
            <w:r>
              <w:rPr>
                <w:rFonts w:hint="eastAsia"/>
                <w:noProof/>
                <w:lang w:eastAsia="zh-CN"/>
              </w:rPr>
              <w:t>The S-NSSAIs dedicated to MWAB-UE BH PDU Session(s) are supported by MWAB-gNB. In this case, the</w:t>
            </w:r>
            <w:r w:rsidR="00AE0E0D">
              <w:rPr>
                <w:rFonts w:hint="eastAsia"/>
                <w:noProof/>
                <w:lang w:eastAsia="zh-CN"/>
              </w:rPr>
              <w:t xml:space="preserve"> above</w:t>
            </w:r>
            <w:r>
              <w:rPr>
                <w:rFonts w:hint="eastAsia"/>
                <w:noProof/>
                <w:lang w:eastAsia="zh-CN"/>
              </w:rPr>
              <w:t xml:space="preserve"> </w:t>
            </w:r>
            <w:r w:rsidR="00AE0E0D">
              <w:rPr>
                <w:rFonts w:hint="eastAsia"/>
                <w:noProof/>
                <w:lang w:eastAsia="zh-CN"/>
              </w:rPr>
              <w:t>description in clause 5.49.2.2 applies.</w:t>
            </w:r>
          </w:p>
          <w:p w14:paraId="4918F9FB" w14:textId="2EE8C79D" w:rsidR="00BD3D62" w:rsidRPr="00BD3D62" w:rsidRDefault="00AE0E0D" w:rsidP="00E1435C">
            <w:pPr>
              <w:pStyle w:val="CRCoverPage"/>
              <w:numPr>
                <w:ilvl w:val="0"/>
                <w:numId w:val="12"/>
              </w:numPr>
              <w:spacing w:after="0"/>
              <w:rPr>
                <w:noProof/>
                <w:lang w:eastAsia="zh-CN"/>
              </w:rPr>
            </w:pPr>
            <w:r>
              <w:rPr>
                <w:rFonts w:hint="eastAsia"/>
                <w:noProof/>
                <w:lang w:eastAsia="zh-CN"/>
              </w:rPr>
              <w:t>The S-NSSAIs dedicated to MWAB-UE BH PDU Session(s) are</w:t>
            </w:r>
            <w:r w:rsidR="00E1435C">
              <w:rPr>
                <w:rFonts w:hint="eastAsia"/>
                <w:noProof/>
                <w:lang w:eastAsia="zh-CN"/>
              </w:rPr>
              <w:t xml:space="preserve"> not </w:t>
            </w:r>
            <w:r w:rsidR="00E1435C">
              <w:rPr>
                <w:rFonts w:hint="eastAsia"/>
                <w:noProof/>
                <w:lang w:eastAsia="zh-CN"/>
              </w:rPr>
              <w:lastRenderedPageBreak/>
              <w:t>supported</w:t>
            </w:r>
            <w:r>
              <w:rPr>
                <w:rFonts w:hint="eastAsia"/>
                <w:noProof/>
                <w:lang w:eastAsia="zh-CN"/>
              </w:rPr>
              <w:t xml:space="preserve"> by MWAB-gNB</w:t>
            </w:r>
            <w:r w:rsidR="00E1435C">
              <w:rPr>
                <w:rFonts w:hint="eastAsia"/>
                <w:noProof/>
                <w:lang w:eastAsia="zh-CN"/>
              </w:rPr>
              <w:t xml:space="preserve">. </w:t>
            </w:r>
            <w:r w:rsidR="00E1435C">
              <w:rPr>
                <w:noProof/>
                <w:lang w:eastAsia="zh-CN"/>
              </w:rPr>
              <w:t>I</w:t>
            </w:r>
            <w:r w:rsidR="00E1435C">
              <w:rPr>
                <w:rFonts w:hint="eastAsia"/>
                <w:noProof/>
                <w:lang w:eastAsia="zh-CN"/>
              </w:rPr>
              <w:t xml:space="preserve">n </w:t>
            </w:r>
            <w:r>
              <w:rPr>
                <w:rFonts w:hint="eastAsia"/>
                <w:noProof/>
                <w:lang w:eastAsia="zh-CN"/>
              </w:rPr>
              <w:t>this</w:t>
            </w:r>
            <w:r w:rsidR="00E1435C">
              <w:rPr>
                <w:rFonts w:hint="eastAsia"/>
                <w:noProof/>
                <w:lang w:eastAsia="zh-CN"/>
              </w:rPr>
              <w:t xml:space="preserve"> case, the</w:t>
            </w:r>
            <w:r>
              <w:rPr>
                <w:rFonts w:hint="eastAsia"/>
                <w:noProof/>
                <w:lang w:eastAsia="zh-CN"/>
              </w:rPr>
              <w:t xml:space="preserve"> above</w:t>
            </w:r>
            <w:r w:rsidR="00E1435C">
              <w:rPr>
                <w:rFonts w:hint="eastAsia"/>
                <w:noProof/>
                <w:lang w:eastAsia="zh-CN"/>
              </w:rPr>
              <w:t xml:space="preserve"> descripion in clause 5.49.5.3 applies.</w:t>
            </w:r>
          </w:p>
          <w:p w14:paraId="20B36D68" w14:textId="333EA4FB" w:rsidR="00BD3D62" w:rsidRPr="00273F5A" w:rsidRDefault="00E1435C" w:rsidP="0052507E">
            <w:pPr>
              <w:pStyle w:val="CRCoverPage"/>
              <w:spacing w:after="0"/>
              <w:rPr>
                <w:noProof/>
                <w:lang w:eastAsia="zh-CN"/>
              </w:rPr>
            </w:pPr>
            <w:r w:rsidRPr="00E1435C">
              <w:rPr>
                <w:rFonts w:hint="eastAsia"/>
                <w:noProof/>
                <w:highlight w:val="yellow"/>
                <w:lang w:eastAsia="zh-CN"/>
              </w:rPr>
              <w:t>Second change</w:t>
            </w:r>
            <w:r w:rsidR="00AE0E0D">
              <w:rPr>
                <w:rFonts w:hint="eastAsia"/>
                <w:noProof/>
                <w:lang w:eastAsia="zh-CN"/>
              </w:rPr>
              <w:t>:</w:t>
            </w:r>
          </w:p>
          <w:p w14:paraId="34338B1B" w14:textId="745080AE" w:rsidR="007E4B45" w:rsidRDefault="00AE0E0D" w:rsidP="003C4644">
            <w:pPr>
              <w:pStyle w:val="CRCoverPage"/>
              <w:spacing w:after="0"/>
              <w:ind w:leftChars="100" w:left="200"/>
              <w:rPr>
                <w:noProof/>
                <w:lang w:eastAsia="zh-CN"/>
              </w:rPr>
            </w:pPr>
            <w:r>
              <w:rPr>
                <w:noProof/>
                <w:lang w:eastAsia="zh-CN"/>
              </w:rPr>
              <w:t>B</w:t>
            </w:r>
            <w:r>
              <w:rPr>
                <w:rFonts w:hint="eastAsia"/>
                <w:noProof/>
                <w:lang w:eastAsia="zh-CN"/>
              </w:rPr>
              <w:t xml:space="preserve">ased on RAN3 conclusion, the target MWAB-gNB rejects the handover as the dedicated slices for BH PDU sessions of the MWAB-UE are not supported by the MWAB-gNB. This conclusion fits the Xn handover well. </w:t>
            </w:r>
            <w:r>
              <w:rPr>
                <w:noProof/>
                <w:lang w:eastAsia="zh-CN"/>
              </w:rPr>
              <w:t>B</w:t>
            </w:r>
            <w:r>
              <w:rPr>
                <w:rFonts w:hint="eastAsia"/>
                <w:noProof/>
                <w:lang w:eastAsia="zh-CN"/>
              </w:rPr>
              <w:t>ut when apply th</w:t>
            </w:r>
            <w:r w:rsidR="007E4B45">
              <w:rPr>
                <w:rFonts w:hint="eastAsia"/>
                <w:noProof/>
                <w:lang w:eastAsia="zh-CN"/>
              </w:rPr>
              <w:t>e</w:t>
            </w:r>
            <w:r>
              <w:rPr>
                <w:rFonts w:hint="eastAsia"/>
                <w:noProof/>
                <w:lang w:eastAsia="zh-CN"/>
              </w:rPr>
              <w:t xml:space="preserve"> conclusion to N2 handover, the handover is failed at step 10 which means the handover is failed after the core network has updated the user plane based on the target gNB. </w:t>
            </w:r>
            <w:r w:rsidR="007E4B45">
              <w:rPr>
                <w:rFonts w:hint="eastAsia"/>
                <w:noProof/>
                <w:lang w:eastAsia="zh-CN"/>
              </w:rPr>
              <w:t>Considering the handover is failed, the core network needs to roll back to the status before the handover. To avoid the roll back</w:t>
            </w:r>
            <w:r w:rsidR="002175B5">
              <w:rPr>
                <w:rFonts w:hint="eastAsia"/>
                <w:noProof/>
                <w:lang w:eastAsia="zh-CN"/>
              </w:rPr>
              <w:t xml:space="preserve"> caused by the handover</w:t>
            </w:r>
            <w:r w:rsidR="005524CB">
              <w:rPr>
                <w:rFonts w:hint="eastAsia"/>
                <w:noProof/>
                <w:lang w:eastAsia="zh-CN"/>
              </w:rPr>
              <w:t xml:space="preserve"> failure</w:t>
            </w:r>
            <w:r w:rsidR="002175B5">
              <w:rPr>
                <w:rFonts w:hint="eastAsia"/>
                <w:noProof/>
                <w:lang w:eastAsia="zh-CN"/>
              </w:rPr>
              <w:t xml:space="preserve"> at step 10</w:t>
            </w:r>
            <w:r w:rsidR="007E4B45">
              <w:rPr>
                <w:rFonts w:hint="eastAsia"/>
                <w:noProof/>
                <w:lang w:eastAsia="zh-CN"/>
              </w:rPr>
              <w:t>, it is proposed</w:t>
            </w:r>
            <w:r w:rsidR="003A7497">
              <w:rPr>
                <w:rFonts w:hint="eastAsia"/>
                <w:noProof/>
                <w:lang w:eastAsia="zh-CN"/>
              </w:rPr>
              <w:t xml:space="preserve"> in N2 handover, </w:t>
            </w:r>
            <w:r w:rsidR="007E4B45">
              <w:rPr>
                <w:rFonts w:hint="eastAsia"/>
                <w:noProof/>
                <w:lang w:eastAsia="zh-CN"/>
              </w:rPr>
              <w:t>the target AMF</w:t>
            </w:r>
            <w:r w:rsidR="003A7497">
              <w:rPr>
                <w:rFonts w:hint="eastAsia"/>
                <w:noProof/>
                <w:lang w:eastAsia="zh-CN"/>
              </w:rPr>
              <w:t xml:space="preserve"> </w:t>
            </w:r>
            <w:r w:rsidR="007E4B45">
              <w:rPr>
                <w:rFonts w:hint="eastAsia"/>
                <w:noProof/>
                <w:lang w:eastAsia="zh-CN"/>
              </w:rPr>
              <w:t>reject</w:t>
            </w:r>
            <w:r w:rsidR="005524CB">
              <w:rPr>
                <w:rFonts w:hint="eastAsia"/>
                <w:noProof/>
                <w:lang w:eastAsia="zh-CN"/>
              </w:rPr>
              <w:t>s</w:t>
            </w:r>
            <w:r w:rsidR="007E4B45">
              <w:rPr>
                <w:rFonts w:hint="eastAsia"/>
                <w:noProof/>
                <w:lang w:eastAsia="zh-CN"/>
              </w:rPr>
              <w:t xml:space="preserve"> </w:t>
            </w:r>
            <w:r w:rsidR="003A7497">
              <w:rPr>
                <w:rFonts w:hint="eastAsia"/>
                <w:noProof/>
                <w:lang w:eastAsia="zh-CN"/>
              </w:rPr>
              <w:t>the</w:t>
            </w:r>
            <w:r w:rsidR="007E4B45">
              <w:rPr>
                <w:rFonts w:hint="eastAsia"/>
                <w:noProof/>
                <w:lang w:eastAsia="zh-CN"/>
              </w:rPr>
              <w:t xml:space="preserve"> handover </w:t>
            </w:r>
            <w:r w:rsidR="0071643E">
              <w:rPr>
                <w:rFonts w:hint="eastAsia"/>
                <w:noProof/>
                <w:lang w:eastAsia="zh-CN"/>
              </w:rPr>
              <w:t>when the dedicated slices for BH PDU sessions of the MWAB-UE are not supported by the MWAB-gNB.</w:t>
            </w:r>
          </w:p>
          <w:p w14:paraId="4F199C02" w14:textId="4F658FAB" w:rsidR="008834D5" w:rsidRPr="00C714AA" w:rsidRDefault="008834D5" w:rsidP="00470DD5">
            <w:pPr>
              <w:pStyle w:val="CRCoverPage"/>
              <w:spacing w:after="0"/>
              <w:rPr>
                <w:noProof/>
                <w:lang w:eastAsia="zh-CN"/>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375907">
              <w:rPr>
                <w:noProof/>
                <w:lang w:eastAsia="ko-KR"/>
              </w:rPr>
              <w:t>s</w:t>
            </w:r>
          </w:p>
          <w:p w14:paraId="59D07B89" w14:textId="2EC2BE70" w:rsidR="00C714AA" w:rsidRDefault="00C714AA" w:rsidP="009C2065">
            <w:pPr>
              <w:pStyle w:val="CRCoverPage"/>
              <w:spacing w:after="0"/>
              <w:ind w:left="100"/>
              <w:rPr>
                <w:noProof/>
                <w:lang w:eastAsia="zh-CN"/>
              </w:rPr>
            </w:pPr>
            <w:r w:rsidRPr="00C714AA">
              <w:rPr>
                <w:noProof/>
                <w:lang w:eastAsia="ko-KR"/>
              </w:rPr>
              <w:t>-</w:t>
            </w:r>
            <w:r w:rsidR="00375907">
              <w:rPr>
                <w:noProof/>
                <w:lang w:eastAsia="ko-KR"/>
              </w:rPr>
              <w:t xml:space="preserve">5.49.2.2 </w:t>
            </w:r>
            <w:r w:rsidR="00CD52AC">
              <w:rPr>
                <w:noProof/>
                <w:lang w:eastAsia="ko-KR"/>
              </w:rPr>
              <w:t>Update the NOTE2 to clarify the slice configuration in</w:t>
            </w:r>
            <w:r w:rsidR="00EE3712">
              <w:rPr>
                <w:noProof/>
                <w:lang w:eastAsia="ko-KR"/>
              </w:rPr>
              <w:t xml:space="preserve"> MWAB-gNB with reference to TS 38.401.</w:t>
            </w:r>
          </w:p>
          <w:p w14:paraId="3C4794AC" w14:textId="067FC00B" w:rsidR="00131E1C" w:rsidRDefault="00131E1C" w:rsidP="009C2065">
            <w:pPr>
              <w:pStyle w:val="CRCoverPage"/>
              <w:spacing w:after="0"/>
              <w:ind w:left="100"/>
              <w:rPr>
                <w:noProof/>
                <w:lang w:eastAsia="ko-KR"/>
              </w:rPr>
            </w:pPr>
            <w:r>
              <w:rPr>
                <w:noProof/>
                <w:lang w:eastAsia="ko-KR"/>
              </w:rPr>
              <w:t>-5.49.2.3 Add new bullet to describe the handover handling for MWAB-</w:t>
            </w:r>
            <w:r w:rsidR="00F5680B">
              <w:rPr>
                <w:noProof/>
                <w:lang w:eastAsia="ko-KR"/>
              </w:rPr>
              <w:t>UE</w:t>
            </w:r>
            <w:r w:rsidR="00D223E2">
              <w:rPr>
                <w:noProof/>
                <w:lang w:eastAsia="ko-KR"/>
              </w:rPr>
              <w:t>.</w:t>
            </w:r>
          </w:p>
          <w:p w14:paraId="77E3CA2E" w14:textId="30FED36E" w:rsidR="00C714AA" w:rsidRPr="00C714AA" w:rsidRDefault="00C714AA" w:rsidP="009C2065">
            <w:pPr>
              <w:pStyle w:val="CRCoverPage"/>
              <w:spacing w:after="0"/>
              <w:ind w:left="100"/>
              <w:rPr>
                <w:noProof/>
                <w:lang w:eastAsia="zh-CN"/>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D32053" w:rsidR="009854D4" w:rsidRDefault="00D223E2" w:rsidP="00137642">
            <w:pPr>
              <w:pStyle w:val="CRCoverPage"/>
              <w:spacing w:after="0"/>
              <w:ind w:left="100"/>
              <w:rPr>
                <w:noProof/>
              </w:rPr>
            </w:pPr>
            <w:r>
              <w:t xml:space="preserve">unclear </w:t>
            </w:r>
            <w:r w:rsidR="00B44836">
              <w:t>handover control of the MWAB-UE to MWAB-</w:t>
            </w:r>
            <w:proofErr w:type="spellStart"/>
            <w:r w:rsidR="00B44836">
              <w:t>gNB</w:t>
            </w:r>
            <w:proofErr w:type="spellEnd"/>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475F1E7" w:rsidR="009854D4" w:rsidRDefault="00FC45AC" w:rsidP="00137642">
            <w:pPr>
              <w:pStyle w:val="CRCoverPage"/>
              <w:spacing w:after="0"/>
              <w:ind w:left="100"/>
              <w:rPr>
                <w:noProof/>
              </w:rPr>
            </w:pPr>
            <w:r>
              <w:t>5</w:t>
            </w:r>
            <w:r w:rsidR="008C0840">
              <w:t>.49</w:t>
            </w:r>
            <w:r w:rsidR="00C714AA">
              <w:t>.</w:t>
            </w:r>
            <w:r w:rsidR="006470D6">
              <w:t>2</w:t>
            </w:r>
            <w:r w:rsidR="004623F8">
              <w:t>.2</w:t>
            </w:r>
            <w:r w:rsidR="00A7012B">
              <w:t xml:space="preserve">, </w:t>
            </w:r>
            <w:r w:rsidR="00B20CFD">
              <w:t>5.49.5.3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40"/>
      </w:pPr>
      <w:bookmarkStart w:id="10" w:name="_CR5_22_4"/>
      <w:bookmarkStart w:id="11" w:name="_CR5_35A_3_3"/>
      <w:bookmarkStart w:id="12" w:name="_CRS_4"/>
      <w:bookmarkStart w:id="13" w:name="_CR5_49_3_2"/>
      <w:bookmarkStart w:id="14" w:name="_CR5_49_2_2"/>
      <w:bookmarkStart w:id="15" w:name="_Toc185601351"/>
      <w:bookmarkStart w:id="16" w:name="_Toc185601356"/>
      <w:bookmarkEnd w:id="1"/>
      <w:bookmarkEnd w:id="3"/>
      <w:bookmarkEnd w:id="4"/>
      <w:bookmarkEnd w:id="5"/>
      <w:bookmarkEnd w:id="6"/>
      <w:bookmarkEnd w:id="7"/>
      <w:bookmarkEnd w:id="8"/>
      <w:bookmarkEnd w:id="9"/>
      <w:bookmarkEnd w:id="10"/>
      <w:bookmarkEnd w:id="11"/>
      <w:bookmarkEnd w:id="12"/>
      <w:bookmarkEnd w:id="13"/>
      <w:bookmarkEnd w:id="14"/>
      <w:r>
        <w:t>5.49.2.2</w:t>
      </w:r>
      <w:r>
        <w:tab/>
        <w:t>Configuration of the MWAB-</w:t>
      </w:r>
      <w:proofErr w:type="spellStart"/>
      <w:r>
        <w:t>gNB</w:t>
      </w:r>
      <w:bookmarkEnd w:id="15"/>
      <w:proofErr w:type="spellEnd"/>
    </w:p>
    <w:p w14:paraId="2B0AE463" w14:textId="77777777" w:rsidR="0000538F" w:rsidRDefault="0000538F" w:rsidP="0000538F">
      <w:r>
        <w:t>The MWAB-</w:t>
      </w:r>
      <w:proofErr w:type="spellStart"/>
      <w:r>
        <w:t>gNB's</w:t>
      </w:r>
      <w:proofErr w:type="spellEnd"/>
      <w:r>
        <w:t xml:space="preserve"> configuration is managed by the OAM of the MWAB Broadcasted PLMN/SNPN and the address (or FQDN) of the OAM server per MWAB Broadcasted PLMN/SNPN may be configured at the MWAB-</w:t>
      </w:r>
      <w:proofErr w:type="spellStart"/>
      <w:r>
        <w:t>gNB</w:t>
      </w:r>
      <w:proofErr w:type="spellEnd"/>
      <w:r>
        <w:t>. The OAM server of the MWAB Broadcasted PLMN/SNPN provides (re-)configuration parameters considering location of MWAB as specified in TS 38.401 [42], e.g. for the purpose including the access stratum operation of the MWAB-</w:t>
      </w:r>
      <w:proofErr w:type="spellStart"/>
      <w:r>
        <w:t>gNB</w:t>
      </w:r>
      <w:proofErr w:type="spellEnd"/>
      <w:r>
        <w:t xml:space="preserve">, the N2, N3 and </w:t>
      </w:r>
      <w:proofErr w:type="spellStart"/>
      <w:r>
        <w:t>Xn</w:t>
      </w:r>
      <w:proofErr w:type="spellEnd"/>
      <w:r>
        <w:t xml:space="preserve"> interface management, activating/deactivating the MWAB-</w:t>
      </w:r>
      <w:proofErr w:type="spellStart"/>
      <w:r>
        <w:t>gNB</w:t>
      </w:r>
      <w:proofErr w:type="spellEnd"/>
      <w:r>
        <w:t xml:space="preserve"> operation and to assist the MWAB-</w:t>
      </w:r>
      <w:proofErr w:type="spellStart"/>
      <w:r>
        <w:t>gNB</w:t>
      </w:r>
      <w:proofErr w:type="spellEnd"/>
      <w:r>
        <w:t xml:space="preserve"> providing information used by MWAB-UE for the BH PDU Session(s) management via URSP processing.</w:t>
      </w:r>
    </w:p>
    <w:p w14:paraId="5BE8799D" w14:textId="77777777" w:rsidR="0000538F" w:rsidRDefault="0000538F" w:rsidP="0000538F">
      <w:pPr>
        <w:pStyle w:val="NO"/>
      </w:pPr>
      <w:r>
        <w:t>NOTE 1:</w:t>
      </w:r>
      <w: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w:t>
      </w:r>
      <w:proofErr w:type="spellStart"/>
      <w:r>
        <w:t>gNB</w:t>
      </w:r>
      <w:proofErr w:type="spellEnd"/>
      <w:r>
        <w:t>. Alternatively, the OAM can also provision configuration parameters related to different areas, as defined in TS 38.401 [42].</w:t>
      </w:r>
    </w:p>
    <w:p w14:paraId="008E591A" w14:textId="77777777" w:rsidR="0000538F" w:rsidRDefault="0000538F" w:rsidP="0000538F">
      <w:r>
        <w:t>The MWAB-</w:t>
      </w:r>
      <w:proofErr w:type="spellStart"/>
      <w:r>
        <w:t>gNB</w:t>
      </w:r>
      <w:proofErr w:type="spellEnd"/>
      <w:r>
        <w:t xml:space="preserve"> shall be configured with the supported S-NSSAI(s) in the MWAB Broadcasted PLMN/SNPN.</w:t>
      </w:r>
    </w:p>
    <w:p w14:paraId="6FFCDE7C" w14:textId="3C19B3C5" w:rsidR="0000538F" w:rsidRDefault="0000538F" w:rsidP="0000538F">
      <w:pPr>
        <w:pStyle w:val="NO"/>
      </w:pPr>
      <w:r>
        <w:t>NOTE 2:</w:t>
      </w:r>
      <w:r>
        <w:tab/>
        <w:t xml:space="preserve">A </w:t>
      </w:r>
      <w:del w:id="17" w:author="Ericsson_CQ" w:date="2025-01-07T16:35:00Z">
        <w:r w:rsidDel="000F6C85">
          <w:delText xml:space="preserve">MWAB </w:delText>
        </w:r>
      </w:del>
      <w:ins w:id="18" w:author="Ericsson_CQ" w:date="2025-01-07T16:35:00Z">
        <w:r w:rsidR="000F6C85">
          <w:t>MWAB-</w:t>
        </w:r>
      </w:ins>
      <w:proofErr w:type="spellStart"/>
      <w:r>
        <w:t>gNB</w:t>
      </w:r>
      <w:proofErr w:type="spellEnd"/>
      <w:r>
        <w:t xml:space="preserve"> is not expected to be configured to support any dedicated S-NSSAI </w:t>
      </w:r>
      <w:ins w:id="19" w:author="Ericsson_CQ" w:date="2025-01-07T16:35:00Z">
        <w:r w:rsidR="0062417B">
          <w:t xml:space="preserve">for BH PDU Session(s) </w:t>
        </w:r>
      </w:ins>
      <w:ins w:id="20" w:author="Nokia" w:date="2025-01-21T10:39:00Z">
        <w:r w:rsidR="00FF68E7">
          <w:t>used by MWAB-UEs</w:t>
        </w:r>
      </w:ins>
      <w:ins w:id="21" w:author="Samsung03" w:date="2025-01-22T09:26:00Z">
        <w:r w:rsidR="00C913A3">
          <w:t xml:space="preserve"> </w:t>
        </w:r>
      </w:ins>
      <w:r>
        <w:t>for MWAB operation in the MWAB Broadcasted PLMN/SNPN</w:t>
      </w:r>
      <w:ins w:id="22" w:author="Ericsson_CQ" w:date="2025-01-07T16:39:00Z">
        <w:r w:rsidR="00575AC8">
          <w:t xml:space="preserve"> as specified in</w:t>
        </w:r>
        <w:r w:rsidR="001076E8">
          <w:t xml:space="preserve"> TS 38.401 [42]</w:t>
        </w:r>
      </w:ins>
      <w:ins w:id="23" w:author="Ericsson_CQ_D2" w:date="2025-01-21T17:31:00Z">
        <w:r w:rsidR="00E06884">
          <w:t>.</w:t>
        </w:r>
      </w:ins>
      <w:r>
        <w:t xml:space="preserve"> </w:t>
      </w:r>
      <w:r w:rsidRPr="007034B2">
        <w:t>The support at a MWAB-</w:t>
      </w:r>
      <w:proofErr w:type="spellStart"/>
      <w:r w:rsidRPr="007034B2">
        <w:t>gNB</w:t>
      </w:r>
      <w:proofErr w:type="spellEnd"/>
      <w:r w:rsidRPr="007034B2">
        <w:t xml:space="preserve"> of S-NSSAIs dedicated to MWAB</w:t>
      </w:r>
      <w:ins w:id="24" w:author="Ericsson_CQ_D2" w:date="2025-01-23T20:51:00Z">
        <w:r w:rsidR="00544D19" w:rsidRPr="007034B2">
          <w:t>-UE</w:t>
        </w:r>
      </w:ins>
      <w:r w:rsidRPr="007034B2">
        <w:t xml:space="preserve"> </w:t>
      </w:r>
      <w:ins w:id="25" w:author="Ericsson_CQ" w:date="2025-01-07T16:37:00Z">
        <w:r w:rsidR="003A56DE" w:rsidRPr="007034B2">
          <w:t xml:space="preserve">BH PDU Session(s) </w:t>
        </w:r>
      </w:ins>
      <w:r w:rsidRPr="007034B2">
        <w:t>in the MWAB Broadcasted PLMN/SNPN</w:t>
      </w:r>
      <w:ins w:id="26" w:author="catt-hyj" w:date="2025-02-01T16:14:00Z">
        <w:r w:rsidR="005E2195">
          <w:rPr>
            <w:rFonts w:hint="eastAsia"/>
            <w:lang w:eastAsia="zh-CN"/>
          </w:rPr>
          <w:t xml:space="preserve"> </w:t>
        </w:r>
        <w:r w:rsidR="005E2195" w:rsidRPr="00CC76D1">
          <w:rPr>
            <w:rFonts w:hint="eastAsia"/>
            <w:highlight w:val="green"/>
            <w:lang w:eastAsia="zh-CN"/>
          </w:rPr>
          <w:t>depends on the network deployment. If supported</w:t>
        </w:r>
      </w:ins>
      <w:ins w:id="27" w:author="catt-hyj" w:date="2025-02-01T16:15:00Z">
        <w:r w:rsidR="005E2195" w:rsidRPr="00CC76D1">
          <w:rPr>
            <w:rFonts w:hint="eastAsia"/>
            <w:highlight w:val="green"/>
            <w:lang w:eastAsia="zh-CN"/>
          </w:rPr>
          <w:t>,</w:t>
        </w:r>
      </w:ins>
      <w:ins w:id="28" w:author="catt-hyj" w:date="2025-02-01T16:14:00Z">
        <w:r w:rsidR="005E2195" w:rsidRPr="00CC76D1">
          <w:rPr>
            <w:rFonts w:hint="eastAsia"/>
            <w:highlight w:val="green"/>
            <w:lang w:eastAsia="zh-CN"/>
          </w:rPr>
          <w:t xml:space="preserve"> </w:t>
        </w:r>
      </w:ins>
      <w:ins w:id="29" w:author="catt-hyj" w:date="2025-02-01T16:15:00Z">
        <w:r w:rsidR="005E2195" w:rsidRPr="00CC76D1">
          <w:rPr>
            <w:rFonts w:hint="eastAsia"/>
            <w:highlight w:val="green"/>
            <w:lang w:eastAsia="zh-CN"/>
          </w:rPr>
          <w:t>it</w:t>
        </w:r>
      </w:ins>
      <w:r w:rsidRPr="007034B2">
        <w:t xml:space="preserve"> would mean that the MWAB-</w:t>
      </w:r>
      <w:proofErr w:type="spellStart"/>
      <w:r w:rsidRPr="007034B2">
        <w:t>gNB</w:t>
      </w:r>
      <w:proofErr w:type="spellEnd"/>
      <w:r w:rsidRPr="007034B2">
        <w:t xml:space="preserve"> could support serving</w:t>
      </w:r>
      <w:ins w:id="30" w:author="Nokia" w:date="2025-01-21T10:41:00Z">
        <w:r w:rsidR="004623F8" w:rsidRPr="007034B2">
          <w:t xml:space="preserve"> the</w:t>
        </w:r>
      </w:ins>
      <w:r w:rsidRPr="007034B2">
        <w:t xml:space="preserve"> MWAB-UEs BH-PDU sessions </w:t>
      </w:r>
      <w:ins w:id="31" w:author="Ericsson_CQ" w:date="2025-01-07T16:38:00Z">
        <w:r w:rsidR="00E26E38" w:rsidRPr="007034B2">
          <w:t>Session(s)</w:t>
        </w:r>
      </w:ins>
      <w:ins w:id="32" w:author="Nokia" w:date="2025-01-21T10:41:00Z">
        <w:r w:rsidR="004623F8" w:rsidRPr="007034B2">
          <w:t xml:space="preserve"> </w:t>
        </w:r>
      </w:ins>
      <w:r w:rsidRPr="007034B2">
        <w:t>in the broadcasted PLMN/SNPN.</w:t>
      </w:r>
    </w:p>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673039" w14:textId="65A9DD1D" w:rsidR="0042417B" w:rsidRDefault="0042417B" w:rsidP="0042417B">
      <w:pPr>
        <w:pStyle w:val="40"/>
      </w:pPr>
      <w:bookmarkStart w:id="33" w:name="_Toc185601360"/>
      <w:r>
        <w:t>5.49.5.3</w:t>
      </w:r>
      <w:r>
        <w:tab/>
        <w:t>Impact of MWAB mobility</w:t>
      </w:r>
      <w:bookmarkEnd w:id="33"/>
    </w:p>
    <w:p w14:paraId="66B1E70D" w14:textId="1C6D569E" w:rsidR="0042417B" w:rsidRDefault="0042417B" w:rsidP="0042417B">
      <w:r>
        <w:t>The mobility of MWAB includes the MWAB-UE and the MWAB-</w:t>
      </w:r>
      <w:proofErr w:type="spellStart"/>
      <w:r>
        <w:t>gNB</w:t>
      </w:r>
      <w:proofErr w:type="spellEnd"/>
      <w:r>
        <w:t xml:space="preserve"> aspect.</w:t>
      </w:r>
    </w:p>
    <w:p w14:paraId="51F9D096" w14:textId="1365F8C1" w:rsidR="0042417B" w:rsidRDefault="0042417B" w:rsidP="0042417B">
      <w:pPr>
        <w:pStyle w:val="B1"/>
      </w:pPr>
      <w:r>
        <w:t>-</w:t>
      </w:r>
      <w:r>
        <w:tab/>
        <w:t>The mobility of the MWAB-UE reuses the exiting UE mobility procedures specified for normal UE.</w:t>
      </w:r>
    </w:p>
    <w:p w14:paraId="77C3F5C9" w14:textId="4B8C2411" w:rsidR="0042417B" w:rsidRDefault="0042417B" w:rsidP="0042417B">
      <w:pPr>
        <w:pStyle w:val="B1"/>
      </w:pPr>
      <w:r>
        <w:t>-</w:t>
      </w:r>
      <w:r>
        <w:tab/>
        <w:t>During Mobility, a MWAB-</w:t>
      </w:r>
      <w:proofErr w:type="spellStart"/>
      <w:r>
        <w:t>gNB</w:t>
      </w:r>
      <w:proofErr w:type="spellEnd"/>
      <w:r>
        <w:t xml:space="preserve"> can obtain or apply a new configuration as specified in TS 38.401 [42] from the OAM server of MWAB Broadcasted PLMN and, if any new AMF was provided as part of the new configuration, the MWAB-</w:t>
      </w:r>
      <w:proofErr w:type="spellStart"/>
      <w:r>
        <w:t>gNB</w:t>
      </w:r>
      <w:proofErr w:type="spellEnd"/>
      <w:r>
        <w:t xml:space="preserve"> sets up the N2 connection with the new AMF and it releases the N2 connection with any old AMF removed from the MWAB-</w:t>
      </w:r>
      <w:proofErr w:type="spellStart"/>
      <w:r>
        <w:t>gNB</w:t>
      </w:r>
      <w:proofErr w:type="spellEnd"/>
      <w:r>
        <w:t xml:space="preserve"> configuration.</w:t>
      </w:r>
    </w:p>
    <w:p w14:paraId="33B9246B" w14:textId="5C2F1F95" w:rsidR="0042417B" w:rsidRDefault="0042417B" w:rsidP="0042417B">
      <w:pPr>
        <w:pStyle w:val="B1"/>
      </w:pPr>
      <w:r>
        <w:t>-</w:t>
      </w:r>
      <w:r>
        <w:tab/>
        <w:t xml:space="preserve">The MWAB-UE may request new or modify existing BH PDU Sessions for the corresponding N2, N3 and </w:t>
      </w:r>
      <w:proofErr w:type="spellStart"/>
      <w:r>
        <w:t>Xn</w:t>
      </w:r>
      <w:proofErr w:type="spellEnd"/>
      <w:r>
        <w:t xml:space="preserve"> interfaces, upon request from the MWAB-</w:t>
      </w:r>
      <w:proofErr w:type="spellStart"/>
      <w:r>
        <w:t>gNB</w:t>
      </w:r>
      <w:proofErr w:type="spellEnd"/>
      <w:r>
        <w:t xml:space="preserve"> as it moves in the network and the MWAB-</w:t>
      </w:r>
      <w:proofErr w:type="spellStart"/>
      <w:r>
        <w:t>gNB</w:t>
      </w:r>
      <w:proofErr w:type="spellEnd"/>
      <w:r>
        <w:t xml:space="preserve"> updates the TNL association as specified in clause 5.21.1 and TS 38.401 [42] to use the new TNL information associated with the new BH PDU Session(s) as needed.</w:t>
      </w:r>
    </w:p>
    <w:p w14:paraId="60B6F536" w14:textId="088D0636" w:rsidR="0042417B" w:rsidRDefault="0042417B" w:rsidP="0042417B">
      <w:pPr>
        <w:pStyle w:val="B1"/>
      </w:pPr>
      <w:r>
        <w:t>-</w:t>
      </w:r>
      <w:r>
        <w:tab/>
        <w:t>SSC mode 3 may be applied to the BH PDU Sessions to minimize traffic interruption when UPF re-allocation for these BH PDU Sessions is required during the MWAB mobility.</w:t>
      </w:r>
    </w:p>
    <w:p w14:paraId="65E9F860" w14:textId="2698E37D" w:rsidR="0042417B" w:rsidRDefault="0042417B" w:rsidP="0042417B">
      <w:pPr>
        <w:pStyle w:val="B1"/>
        <w:rPr>
          <w:ins w:id="34" w:author="Nokia" w:date="2025-01-22T11:14:00Z"/>
        </w:rPr>
      </w:pPr>
      <w:r>
        <w:t>-</w:t>
      </w:r>
      <w:r>
        <w:tab/>
        <w:t>When it is required to change AMF for the UEs served by the MWAB-</w:t>
      </w:r>
      <w:proofErr w:type="spellStart"/>
      <w:r>
        <w:t>gNB</w:t>
      </w:r>
      <w:proofErr w:type="spellEnd"/>
      <w:r>
        <w:t xml:space="preserve"> upon mobility of a MWAB into a new region, the TAC(s) and Cell ID(s) the MWAB-</w:t>
      </w:r>
      <w:proofErr w:type="spellStart"/>
      <w:r>
        <w:t>gNB</w:t>
      </w:r>
      <w:proofErr w:type="spellEnd"/>
      <w:r>
        <w:t xml:space="preserve"> announces also change.</w:t>
      </w:r>
    </w:p>
    <w:p w14:paraId="1025B41E" w14:textId="339F2BA7" w:rsidR="00404086" w:rsidRDefault="00404086" w:rsidP="0042417B">
      <w:pPr>
        <w:pStyle w:val="B1"/>
        <w:rPr>
          <w:ins w:id="35" w:author="Ericsson_CQ" w:date="2025-01-13T22:44:00Z"/>
          <w:lang w:eastAsia="zh-CN"/>
        </w:rPr>
      </w:pPr>
      <w:ins w:id="36" w:author="Nokia" w:date="2025-01-22T11:14:00Z">
        <w:r>
          <w:t>-</w:t>
        </w:r>
        <w:r>
          <w:tab/>
          <w:t>During handover of a MWAB-UE</w:t>
        </w:r>
      </w:ins>
      <w:ins w:id="37" w:author="Nokia" w:date="2025-01-22T11:15:00Z">
        <w:r>
          <w:t xml:space="preserve"> BH-PDU sessions</w:t>
        </w:r>
      </w:ins>
      <w:ins w:id="38" w:author="Nokia" w:date="2025-01-22T11:14:00Z">
        <w:r>
          <w:t xml:space="preserve"> towards a target MWAB-</w:t>
        </w:r>
        <w:proofErr w:type="spellStart"/>
        <w:r>
          <w:t>gNB</w:t>
        </w:r>
        <w:proofErr w:type="spellEnd"/>
        <w:r>
          <w:t>, the MWAB-</w:t>
        </w:r>
        <w:proofErr w:type="spellStart"/>
        <w:r>
          <w:t>gNB</w:t>
        </w:r>
      </w:ins>
      <w:proofErr w:type="spellEnd"/>
      <w:ins w:id="39" w:author="catt-hyj" w:date="2025-02-01T16:27:00Z">
        <w:r w:rsidR="00482F33" w:rsidRPr="00482F33">
          <w:t xml:space="preserve"> </w:t>
        </w:r>
        <w:r w:rsidR="00482F33" w:rsidRPr="00CC76D1">
          <w:rPr>
            <w:highlight w:val="green"/>
          </w:rPr>
          <w:t>as specified in TS 38.401 [42]</w:t>
        </w:r>
        <w:r w:rsidR="00482F33" w:rsidRPr="00CC76D1">
          <w:rPr>
            <w:rFonts w:hint="eastAsia"/>
            <w:highlight w:val="green"/>
            <w:lang w:eastAsia="zh-CN"/>
          </w:rPr>
          <w:t xml:space="preserve"> or AMF</w:t>
        </w:r>
      </w:ins>
      <w:ins w:id="40" w:author="Nokia" w:date="2025-01-22T11:14:00Z">
        <w:r>
          <w:t xml:space="preserve"> fails the handover </w:t>
        </w:r>
        <w:del w:id="41" w:author="catt-hyj" w:date="2025-02-01T16:27:00Z">
          <w:r w:rsidRPr="00CC76D1" w:rsidDel="00482F33">
            <w:rPr>
              <w:highlight w:val="green"/>
            </w:rPr>
            <w:delText>as specified in TS 38.401 [42]</w:delText>
          </w:r>
          <w:r w:rsidDel="00482F33">
            <w:delText xml:space="preserve"> </w:delText>
          </w:r>
        </w:del>
        <w:r>
          <w:t>as the dedicated slices for BH PDU sessions of the MWAB-UE are not supported by the MWAB-</w:t>
        </w:r>
        <w:proofErr w:type="spellStart"/>
        <w:r>
          <w:t>gNB</w:t>
        </w:r>
      </w:ins>
      <w:proofErr w:type="spellEnd"/>
      <w:ins w:id="42" w:author="Nokia" w:date="2025-01-22T11:15:00Z">
        <w:r>
          <w:t>.</w:t>
        </w:r>
      </w:ins>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3" w:name="_CR5_49_5"/>
      <w:bookmarkEnd w:id="16"/>
      <w:bookmarkEnd w:id="43"/>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BF190" w14:textId="77777777" w:rsidR="004F37D1" w:rsidRDefault="004F37D1">
      <w:r>
        <w:separator/>
      </w:r>
    </w:p>
  </w:endnote>
  <w:endnote w:type="continuationSeparator" w:id="0">
    <w:p w14:paraId="462DC016" w14:textId="77777777" w:rsidR="004F37D1" w:rsidRDefault="004F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5388EE" w14:textId="77777777" w:rsidR="004F37D1" w:rsidRDefault="004F37D1">
      <w:r>
        <w:separator/>
      </w:r>
    </w:p>
  </w:footnote>
  <w:footnote w:type="continuationSeparator" w:id="0">
    <w:p w14:paraId="543E08FD" w14:textId="77777777" w:rsidR="004F37D1" w:rsidRDefault="004F3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254F7E"/>
    <w:multiLevelType w:val="hybridMultilevel"/>
    <w:tmpl w:val="46DA808E"/>
    <w:lvl w:ilvl="0" w:tplc="1AB612C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rson w15:author="Samsung03">
    <w15:presenceInfo w15:providerId="None" w15:userId="Samsung03"/>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7DE"/>
    <w:rsid w:val="000F6C85"/>
    <w:rsid w:val="000F74DC"/>
    <w:rsid w:val="000F785D"/>
    <w:rsid w:val="001028EE"/>
    <w:rsid w:val="00103636"/>
    <w:rsid w:val="001037C5"/>
    <w:rsid w:val="00104CDF"/>
    <w:rsid w:val="001054AC"/>
    <w:rsid w:val="00105F42"/>
    <w:rsid w:val="0010644D"/>
    <w:rsid w:val="0010751F"/>
    <w:rsid w:val="001076E8"/>
    <w:rsid w:val="0011081A"/>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1F6D35"/>
    <w:rsid w:val="0020024C"/>
    <w:rsid w:val="002042B7"/>
    <w:rsid w:val="00204DE8"/>
    <w:rsid w:val="0020576D"/>
    <w:rsid w:val="002077B7"/>
    <w:rsid w:val="00207FD3"/>
    <w:rsid w:val="00210BE8"/>
    <w:rsid w:val="002139E2"/>
    <w:rsid w:val="00215378"/>
    <w:rsid w:val="002154AF"/>
    <w:rsid w:val="002175B5"/>
    <w:rsid w:val="00220257"/>
    <w:rsid w:val="00220653"/>
    <w:rsid w:val="00224924"/>
    <w:rsid w:val="00224F98"/>
    <w:rsid w:val="00227646"/>
    <w:rsid w:val="00231A2A"/>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3F5A"/>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0FE1"/>
    <w:rsid w:val="002B1025"/>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A7497"/>
    <w:rsid w:val="003B08BD"/>
    <w:rsid w:val="003B13E1"/>
    <w:rsid w:val="003B2AD7"/>
    <w:rsid w:val="003B429C"/>
    <w:rsid w:val="003B42CD"/>
    <w:rsid w:val="003B4AD9"/>
    <w:rsid w:val="003B6560"/>
    <w:rsid w:val="003B7DE5"/>
    <w:rsid w:val="003C0B98"/>
    <w:rsid w:val="003C4644"/>
    <w:rsid w:val="003C521A"/>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3F8"/>
    <w:rsid w:val="0046285F"/>
    <w:rsid w:val="00463561"/>
    <w:rsid w:val="00464B4C"/>
    <w:rsid w:val="00470C2C"/>
    <w:rsid w:val="00470DD5"/>
    <w:rsid w:val="00471D29"/>
    <w:rsid w:val="004735F5"/>
    <w:rsid w:val="004747ED"/>
    <w:rsid w:val="004750BF"/>
    <w:rsid w:val="004760B5"/>
    <w:rsid w:val="00477300"/>
    <w:rsid w:val="0048039F"/>
    <w:rsid w:val="00480ABA"/>
    <w:rsid w:val="004825E0"/>
    <w:rsid w:val="00482F33"/>
    <w:rsid w:val="00485315"/>
    <w:rsid w:val="004860D9"/>
    <w:rsid w:val="004873ED"/>
    <w:rsid w:val="0049126C"/>
    <w:rsid w:val="004915D7"/>
    <w:rsid w:val="00492957"/>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7D1"/>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4CB"/>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E2195"/>
    <w:rsid w:val="005E2C44"/>
    <w:rsid w:val="005E3ED3"/>
    <w:rsid w:val="005E4811"/>
    <w:rsid w:val="005F1A71"/>
    <w:rsid w:val="005F21B2"/>
    <w:rsid w:val="005F46D9"/>
    <w:rsid w:val="005F5AA9"/>
    <w:rsid w:val="005F6FF3"/>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1643E"/>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4B45"/>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4D5"/>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1AE"/>
    <w:rsid w:val="008E4C24"/>
    <w:rsid w:val="008E5299"/>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2671"/>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0E0D"/>
    <w:rsid w:val="00AE3464"/>
    <w:rsid w:val="00AE3563"/>
    <w:rsid w:val="00AE4D7A"/>
    <w:rsid w:val="00AE743C"/>
    <w:rsid w:val="00AE7D91"/>
    <w:rsid w:val="00AE7E78"/>
    <w:rsid w:val="00AF02F5"/>
    <w:rsid w:val="00AF36A1"/>
    <w:rsid w:val="00B0544B"/>
    <w:rsid w:val="00B05A60"/>
    <w:rsid w:val="00B06859"/>
    <w:rsid w:val="00B11889"/>
    <w:rsid w:val="00B150A1"/>
    <w:rsid w:val="00B17F01"/>
    <w:rsid w:val="00B2052C"/>
    <w:rsid w:val="00B20CFD"/>
    <w:rsid w:val="00B23509"/>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3DA5"/>
    <w:rsid w:val="00BB449D"/>
    <w:rsid w:val="00BB4E86"/>
    <w:rsid w:val="00BB5369"/>
    <w:rsid w:val="00BB58C9"/>
    <w:rsid w:val="00BB5DFC"/>
    <w:rsid w:val="00BC3962"/>
    <w:rsid w:val="00BC4DEC"/>
    <w:rsid w:val="00BC5217"/>
    <w:rsid w:val="00BD03F8"/>
    <w:rsid w:val="00BD279D"/>
    <w:rsid w:val="00BD3D62"/>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1C96"/>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6D1"/>
    <w:rsid w:val="00CC78EE"/>
    <w:rsid w:val="00CD40F0"/>
    <w:rsid w:val="00CD4CEA"/>
    <w:rsid w:val="00CD52AC"/>
    <w:rsid w:val="00CD5313"/>
    <w:rsid w:val="00CD61B0"/>
    <w:rsid w:val="00CD7466"/>
    <w:rsid w:val="00CE2C1C"/>
    <w:rsid w:val="00CE416B"/>
    <w:rsid w:val="00CE576C"/>
    <w:rsid w:val="00CE7231"/>
    <w:rsid w:val="00CE7A11"/>
    <w:rsid w:val="00CF12F1"/>
    <w:rsid w:val="00CF1399"/>
    <w:rsid w:val="00CF4521"/>
    <w:rsid w:val="00CF57B0"/>
    <w:rsid w:val="00D012A2"/>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1621"/>
    <w:rsid w:val="00D223E2"/>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435C"/>
    <w:rsid w:val="00E1643A"/>
    <w:rsid w:val="00E16B11"/>
    <w:rsid w:val="00E20C2F"/>
    <w:rsid w:val="00E2309C"/>
    <w:rsid w:val="00E23FB8"/>
    <w:rsid w:val="00E26E3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6195"/>
    <w:rsid w:val="00F87079"/>
    <w:rsid w:val="00F87319"/>
    <w:rsid w:val="00F90C23"/>
    <w:rsid w:val="00F937AD"/>
    <w:rsid w:val="00F93B7E"/>
    <w:rsid w:val="00F96D2C"/>
    <w:rsid w:val="00F970EA"/>
    <w:rsid w:val="00FA0029"/>
    <w:rsid w:val="00FA1202"/>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FBC8F-09F7-43D6-B7EA-6F7A2383F4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168</TotalTime>
  <Pages>3</Pages>
  <Words>1173</Words>
  <Characters>6690</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29</cp:revision>
  <cp:lastPrinted>1900-12-31T16:00:00Z</cp:lastPrinted>
  <dcterms:created xsi:type="dcterms:W3CDTF">2025-01-24T07:13:00Z</dcterms:created>
  <dcterms:modified xsi:type="dcterms:W3CDTF">2025-02-08T03:34:00Z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